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F8529" w14:textId="1E93054F" w:rsidR="008C4BA0" w:rsidRPr="00A83C6A" w:rsidRDefault="008C4BA0" w:rsidP="00A83C6A">
      <w:pPr>
        <w:pStyle w:val="Heading1"/>
        <w:rPr>
          <w:rFonts w:ascii="Arial" w:hAnsi="Arial" w:cs="Arial"/>
          <w:b/>
          <w:sz w:val="24"/>
          <w:szCs w:val="24"/>
        </w:rPr>
      </w:pPr>
      <w:r w:rsidRPr="00A83C6A">
        <w:rPr>
          <w:rFonts w:ascii="Arial" w:hAnsi="Arial" w:cs="Arial"/>
          <w:b/>
          <w:sz w:val="24"/>
          <w:szCs w:val="24"/>
        </w:rPr>
        <w:t>Full Cost Recovery</w:t>
      </w:r>
    </w:p>
    <w:p w14:paraId="7EA411D6" w14:textId="77777777" w:rsidR="00A83C6A" w:rsidRDefault="00A83C6A" w:rsidP="0043002D">
      <w:pPr>
        <w:spacing w:after="0" w:line="240" w:lineRule="auto"/>
        <w:jc w:val="both"/>
        <w:rPr>
          <w:rFonts w:ascii="Arial" w:hAnsi="Arial" w:cs="Arial"/>
          <w:sz w:val="24"/>
          <w:szCs w:val="24"/>
          <w:u w:val="single"/>
        </w:rPr>
      </w:pPr>
    </w:p>
    <w:p w14:paraId="578D2A21" w14:textId="0668D445" w:rsidR="008C4BA0" w:rsidRPr="00A83C6A" w:rsidRDefault="008C4BA0" w:rsidP="0043002D">
      <w:pPr>
        <w:spacing w:after="0" w:line="240" w:lineRule="auto"/>
        <w:jc w:val="both"/>
        <w:rPr>
          <w:rFonts w:ascii="Arial" w:hAnsi="Arial" w:cs="Arial"/>
          <w:sz w:val="24"/>
          <w:szCs w:val="24"/>
        </w:rPr>
      </w:pPr>
      <w:r w:rsidRPr="00A83C6A">
        <w:rPr>
          <w:rFonts w:ascii="Arial" w:hAnsi="Arial" w:cs="Arial"/>
          <w:sz w:val="24"/>
          <w:szCs w:val="24"/>
        </w:rPr>
        <w:t>Many voluntary and community organisations find it hard to make ends meet, particularly with regards to funding overhead costs.</w:t>
      </w:r>
    </w:p>
    <w:p w14:paraId="31CF0846" w14:textId="77777777" w:rsidR="0043002D" w:rsidRPr="00A83C6A" w:rsidRDefault="0043002D" w:rsidP="0043002D">
      <w:pPr>
        <w:spacing w:after="0" w:line="240" w:lineRule="auto"/>
        <w:jc w:val="both"/>
        <w:rPr>
          <w:rFonts w:ascii="Arial" w:hAnsi="Arial" w:cs="Arial"/>
          <w:sz w:val="24"/>
          <w:szCs w:val="24"/>
        </w:rPr>
      </w:pPr>
    </w:p>
    <w:p w14:paraId="634F30A6" w14:textId="0CBD35DE" w:rsidR="008C4BA0" w:rsidRPr="00A83C6A" w:rsidRDefault="008C4BA0" w:rsidP="0043002D">
      <w:pPr>
        <w:spacing w:after="0" w:line="240" w:lineRule="auto"/>
        <w:jc w:val="both"/>
        <w:rPr>
          <w:rFonts w:ascii="Arial" w:hAnsi="Arial" w:cs="Arial"/>
          <w:sz w:val="24"/>
          <w:szCs w:val="24"/>
        </w:rPr>
      </w:pPr>
      <w:r w:rsidRPr="00A83C6A">
        <w:rPr>
          <w:rFonts w:ascii="Arial" w:hAnsi="Arial" w:cs="Arial"/>
          <w:sz w:val="24"/>
          <w:szCs w:val="24"/>
        </w:rPr>
        <w:t>Costs such as management, accommodation, governance and development, and support functions like finance and personnel, are essential to the efficient and effective running of a project. If the full costs of a project or service are not funded or 'recovered' then the future sustainability of the project, and indeed the organisation is put at risk.</w:t>
      </w:r>
    </w:p>
    <w:p w14:paraId="51C82C89" w14:textId="77777777" w:rsidR="0043002D" w:rsidRPr="00A83C6A" w:rsidRDefault="0043002D" w:rsidP="0043002D">
      <w:pPr>
        <w:spacing w:after="0" w:line="240" w:lineRule="auto"/>
        <w:jc w:val="both"/>
        <w:rPr>
          <w:rFonts w:ascii="Arial" w:hAnsi="Arial" w:cs="Arial"/>
          <w:sz w:val="24"/>
          <w:szCs w:val="24"/>
        </w:rPr>
      </w:pPr>
    </w:p>
    <w:p w14:paraId="700A3215" w14:textId="77777777" w:rsidR="008C4BA0" w:rsidRPr="00A83C6A" w:rsidRDefault="008C4BA0" w:rsidP="0043002D">
      <w:pPr>
        <w:pStyle w:val="NoSpacing"/>
        <w:numPr>
          <w:ilvl w:val="0"/>
          <w:numId w:val="1"/>
        </w:numPr>
        <w:jc w:val="both"/>
        <w:rPr>
          <w:rFonts w:ascii="Arial" w:hAnsi="Arial" w:cs="Arial"/>
          <w:sz w:val="24"/>
          <w:szCs w:val="24"/>
        </w:rPr>
      </w:pPr>
      <w:r w:rsidRPr="00A83C6A">
        <w:rPr>
          <w:rFonts w:ascii="Arial" w:hAnsi="Arial" w:cs="Arial"/>
          <w:sz w:val="24"/>
          <w:szCs w:val="24"/>
        </w:rPr>
        <w:t>What is full cost recovery?</w:t>
      </w:r>
    </w:p>
    <w:p w14:paraId="52305167" w14:textId="77777777" w:rsidR="008C4BA0" w:rsidRPr="00A83C6A" w:rsidRDefault="008C4BA0" w:rsidP="0043002D">
      <w:pPr>
        <w:pStyle w:val="NoSpacing"/>
        <w:numPr>
          <w:ilvl w:val="0"/>
          <w:numId w:val="1"/>
        </w:numPr>
        <w:jc w:val="both"/>
        <w:rPr>
          <w:rFonts w:ascii="Arial" w:hAnsi="Arial" w:cs="Arial"/>
          <w:sz w:val="24"/>
          <w:szCs w:val="24"/>
        </w:rPr>
      </w:pPr>
      <w:r w:rsidRPr="00A83C6A">
        <w:rPr>
          <w:rFonts w:ascii="Arial" w:hAnsi="Arial" w:cs="Arial"/>
          <w:sz w:val="24"/>
          <w:szCs w:val="24"/>
        </w:rPr>
        <w:t>Why full cost recovery?</w:t>
      </w:r>
    </w:p>
    <w:p w14:paraId="22AFCD56" w14:textId="77777777" w:rsidR="008C4BA0" w:rsidRPr="00A83C6A" w:rsidRDefault="008C4BA0" w:rsidP="0043002D">
      <w:pPr>
        <w:pStyle w:val="NoSpacing"/>
        <w:numPr>
          <w:ilvl w:val="0"/>
          <w:numId w:val="1"/>
        </w:numPr>
        <w:jc w:val="both"/>
        <w:rPr>
          <w:rFonts w:ascii="Arial" w:hAnsi="Arial" w:cs="Arial"/>
          <w:sz w:val="24"/>
          <w:szCs w:val="24"/>
        </w:rPr>
      </w:pPr>
      <w:r w:rsidRPr="00A83C6A">
        <w:rPr>
          <w:rFonts w:ascii="Arial" w:hAnsi="Arial" w:cs="Arial"/>
          <w:sz w:val="24"/>
          <w:szCs w:val="24"/>
        </w:rPr>
        <w:t>Benefits of full cost recovery</w:t>
      </w:r>
    </w:p>
    <w:p w14:paraId="4D652BD1" w14:textId="77777777" w:rsidR="008C4BA0" w:rsidRPr="00A83C6A" w:rsidRDefault="008C4BA0" w:rsidP="0043002D">
      <w:pPr>
        <w:pStyle w:val="NoSpacing"/>
        <w:numPr>
          <w:ilvl w:val="0"/>
          <w:numId w:val="1"/>
        </w:numPr>
        <w:jc w:val="both"/>
        <w:rPr>
          <w:rFonts w:ascii="Arial" w:hAnsi="Arial" w:cs="Arial"/>
          <w:sz w:val="24"/>
          <w:szCs w:val="24"/>
        </w:rPr>
      </w:pPr>
      <w:r w:rsidRPr="00A83C6A">
        <w:rPr>
          <w:rFonts w:ascii="Arial" w:hAnsi="Arial" w:cs="Arial"/>
          <w:sz w:val="24"/>
          <w:szCs w:val="24"/>
        </w:rPr>
        <w:t>Full cost recovery template</w:t>
      </w:r>
    </w:p>
    <w:p w14:paraId="3D4EC705" w14:textId="77777777" w:rsidR="008C4BA0" w:rsidRPr="00A83C6A" w:rsidRDefault="008C4BA0" w:rsidP="0043002D">
      <w:pPr>
        <w:pStyle w:val="NoSpacing"/>
        <w:numPr>
          <w:ilvl w:val="0"/>
          <w:numId w:val="1"/>
        </w:numPr>
        <w:jc w:val="both"/>
        <w:rPr>
          <w:rFonts w:ascii="Arial" w:hAnsi="Arial" w:cs="Arial"/>
          <w:sz w:val="24"/>
          <w:szCs w:val="24"/>
        </w:rPr>
      </w:pPr>
      <w:r w:rsidRPr="00A83C6A">
        <w:rPr>
          <w:rFonts w:ascii="Arial" w:hAnsi="Arial" w:cs="Arial"/>
          <w:sz w:val="24"/>
          <w:szCs w:val="24"/>
        </w:rPr>
        <w:t>Useful resources</w:t>
      </w:r>
    </w:p>
    <w:p w14:paraId="1235D958" w14:textId="77777777" w:rsidR="008C4BA0" w:rsidRPr="00A83C6A" w:rsidRDefault="008C4BA0" w:rsidP="0043002D">
      <w:pPr>
        <w:pStyle w:val="NoSpacing"/>
        <w:numPr>
          <w:ilvl w:val="0"/>
          <w:numId w:val="1"/>
        </w:numPr>
        <w:jc w:val="both"/>
        <w:rPr>
          <w:rFonts w:ascii="Arial" w:hAnsi="Arial" w:cs="Arial"/>
          <w:sz w:val="24"/>
          <w:szCs w:val="24"/>
        </w:rPr>
      </w:pPr>
    </w:p>
    <w:p w14:paraId="36DFC63B" w14:textId="5D405CAD" w:rsidR="008C4BA0" w:rsidRPr="00A83C6A" w:rsidRDefault="008C4BA0" w:rsidP="0043002D">
      <w:pPr>
        <w:spacing w:after="0" w:line="240" w:lineRule="auto"/>
        <w:jc w:val="both"/>
        <w:rPr>
          <w:rFonts w:ascii="Arial" w:hAnsi="Arial" w:cs="Arial"/>
          <w:b/>
          <w:sz w:val="24"/>
          <w:szCs w:val="24"/>
        </w:rPr>
      </w:pPr>
      <w:r w:rsidRPr="00A83C6A">
        <w:rPr>
          <w:rFonts w:ascii="Arial" w:hAnsi="Arial" w:cs="Arial"/>
          <w:b/>
          <w:sz w:val="24"/>
          <w:szCs w:val="24"/>
        </w:rPr>
        <w:t>What is full cost recovery?</w:t>
      </w:r>
    </w:p>
    <w:p w14:paraId="09302DF8" w14:textId="77777777" w:rsidR="0043002D" w:rsidRPr="00A83C6A" w:rsidRDefault="0043002D" w:rsidP="0043002D">
      <w:pPr>
        <w:spacing w:after="0" w:line="240" w:lineRule="auto"/>
        <w:jc w:val="both"/>
        <w:rPr>
          <w:rFonts w:ascii="Arial" w:hAnsi="Arial" w:cs="Arial"/>
          <w:b/>
          <w:sz w:val="24"/>
          <w:szCs w:val="24"/>
        </w:rPr>
      </w:pPr>
    </w:p>
    <w:p w14:paraId="41C4A74A" w14:textId="25219DDC" w:rsidR="008C4BA0" w:rsidRPr="00A83C6A" w:rsidRDefault="008C4BA0" w:rsidP="0043002D">
      <w:pPr>
        <w:spacing w:after="0" w:line="240" w:lineRule="auto"/>
        <w:jc w:val="both"/>
        <w:rPr>
          <w:rFonts w:ascii="Arial" w:hAnsi="Arial" w:cs="Arial"/>
          <w:sz w:val="24"/>
          <w:szCs w:val="24"/>
        </w:rPr>
      </w:pPr>
      <w:r w:rsidRPr="00A83C6A">
        <w:rPr>
          <w:rFonts w:ascii="Arial" w:hAnsi="Arial" w:cs="Arial"/>
          <w:sz w:val="24"/>
          <w:szCs w:val="24"/>
        </w:rPr>
        <w:t>In simple terms it means recovering the total costs of a project, service or activity, including a relevant part of overhead costs.</w:t>
      </w:r>
    </w:p>
    <w:p w14:paraId="15B1CBC7" w14:textId="77777777" w:rsidR="0043002D" w:rsidRPr="00A83C6A" w:rsidRDefault="0043002D" w:rsidP="0043002D">
      <w:pPr>
        <w:spacing w:after="0" w:line="240" w:lineRule="auto"/>
        <w:jc w:val="both"/>
        <w:rPr>
          <w:rFonts w:ascii="Arial" w:hAnsi="Arial" w:cs="Arial"/>
          <w:sz w:val="24"/>
          <w:szCs w:val="24"/>
        </w:rPr>
      </w:pPr>
    </w:p>
    <w:p w14:paraId="3052A444" w14:textId="3A37EAF3" w:rsidR="008C4BA0" w:rsidRPr="00A83C6A" w:rsidRDefault="008C4BA0" w:rsidP="0043002D">
      <w:pPr>
        <w:spacing w:after="0" w:line="240" w:lineRule="auto"/>
        <w:jc w:val="both"/>
        <w:rPr>
          <w:rFonts w:ascii="Arial" w:hAnsi="Arial" w:cs="Arial"/>
          <w:sz w:val="24"/>
          <w:szCs w:val="24"/>
        </w:rPr>
      </w:pPr>
      <w:r w:rsidRPr="00A83C6A">
        <w:rPr>
          <w:rFonts w:ascii="Arial" w:hAnsi="Arial" w:cs="Arial"/>
          <w:sz w:val="24"/>
          <w:szCs w:val="24"/>
        </w:rPr>
        <w:t xml:space="preserve">Every project, service or activity has costs directly associated with it, for example staff time, vehicles or equipment (direct costs). It will also require resources from the rest of the organisation. For instance, it might include some of a manager or trustee's time </w:t>
      </w:r>
      <w:proofErr w:type="gramStart"/>
      <w:r w:rsidRPr="00A83C6A">
        <w:rPr>
          <w:rFonts w:ascii="Arial" w:hAnsi="Arial" w:cs="Arial"/>
          <w:sz w:val="24"/>
          <w:szCs w:val="24"/>
        </w:rPr>
        <w:t>and also</w:t>
      </w:r>
      <w:proofErr w:type="gramEnd"/>
      <w:r w:rsidRPr="00A83C6A">
        <w:rPr>
          <w:rFonts w:ascii="Arial" w:hAnsi="Arial" w:cs="Arial"/>
          <w:sz w:val="24"/>
          <w:szCs w:val="24"/>
        </w:rPr>
        <w:t xml:space="preserve"> impact on support functions such as finance or personnel (overhead costs).</w:t>
      </w:r>
    </w:p>
    <w:p w14:paraId="0E3D388F" w14:textId="77777777" w:rsidR="0043002D" w:rsidRPr="00A83C6A" w:rsidRDefault="0043002D" w:rsidP="0043002D">
      <w:pPr>
        <w:spacing w:after="0" w:line="240" w:lineRule="auto"/>
        <w:jc w:val="both"/>
        <w:rPr>
          <w:rFonts w:ascii="Arial" w:hAnsi="Arial" w:cs="Arial"/>
          <w:sz w:val="24"/>
          <w:szCs w:val="24"/>
        </w:rPr>
      </w:pPr>
    </w:p>
    <w:p w14:paraId="6D748B22" w14:textId="77777777" w:rsidR="008C4BA0" w:rsidRPr="00A83C6A" w:rsidRDefault="008C4BA0" w:rsidP="0043002D">
      <w:pPr>
        <w:spacing w:after="0" w:line="240" w:lineRule="auto"/>
        <w:jc w:val="both"/>
        <w:rPr>
          <w:rFonts w:ascii="Arial" w:hAnsi="Arial" w:cs="Arial"/>
          <w:sz w:val="24"/>
          <w:szCs w:val="24"/>
        </w:rPr>
      </w:pPr>
      <w:r w:rsidRPr="00A83C6A">
        <w:rPr>
          <w:rFonts w:ascii="Arial" w:hAnsi="Arial" w:cs="Arial"/>
          <w:sz w:val="24"/>
          <w:szCs w:val="24"/>
        </w:rPr>
        <w:t>Organisations must seek to secure funding or income to 'recover' a proportion (or part) of overhead costs, as well as the direct costs of a project. Every organisation needs to recover its full costs, or it cannot pay staff, rent office space, offer new activities or plan for future development and delivery of its services.</w:t>
      </w:r>
    </w:p>
    <w:p w14:paraId="638B5BCE" w14:textId="77777777" w:rsidR="0043002D" w:rsidRPr="00A83C6A" w:rsidRDefault="0043002D" w:rsidP="0043002D">
      <w:pPr>
        <w:spacing w:after="0" w:line="240" w:lineRule="auto"/>
        <w:jc w:val="both"/>
        <w:rPr>
          <w:rFonts w:ascii="Arial" w:hAnsi="Arial" w:cs="Arial"/>
          <w:b/>
          <w:sz w:val="24"/>
          <w:szCs w:val="24"/>
        </w:rPr>
      </w:pPr>
    </w:p>
    <w:p w14:paraId="4EE98567" w14:textId="335F2140" w:rsidR="008C4BA0" w:rsidRPr="00A83C6A" w:rsidRDefault="008C4BA0" w:rsidP="0043002D">
      <w:pPr>
        <w:spacing w:after="0" w:line="240" w:lineRule="auto"/>
        <w:jc w:val="both"/>
        <w:rPr>
          <w:rFonts w:ascii="Arial" w:hAnsi="Arial" w:cs="Arial"/>
          <w:b/>
          <w:sz w:val="24"/>
          <w:szCs w:val="24"/>
        </w:rPr>
      </w:pPr>
      <w:r w:rsidRPr="00A83C6A">
        <w:rPr>
          <w:rFonts w:ascii="Arial" w:hAnsi="Arial" w:cs="Arial"/>
          <w:b/>
          <w:sz w:val="24"/>
          <w:szCs w:val="24"/>
        </w:rPr>
        <w:t>Why full cost recovery?</w:t>
      </w:r>
    </w:p>
    <w:p w14:paraId="0F07544B" w14:textId="77777777" w:rsidR="0043002D" w:rsidRPr="00A83C6A" w:rsidRDefault="0043002D" w:rsidP="0043002D">
      <w:pPr>
        <w:spacing w:after="0" w:line="240" w:lineRule="auto"/>
        <w:jc w:val="both"/>
        <w:rPr>
          <w:rFonts w:ascii="Arial" w:hAnsi="Arial" w:cs="Arial"/>
          <w:sz w:val="24"/>
          <w:szCs w:val="24"/>
        </w:rPr>
      </w:pPr>
    </w:p>
    <w:p w14:paraId="6FAFA7AB" w14:textId="7DE89412" w:rsidR="008C4BA0" w:rsidRPr="00A83C6A" w:rsidRDefault="008C4BA0" w:rsidP="0043002D">
      <w:pPr>
        <w:spacing w:after="0" w:line="240" w:lineRule="auto"/>
        <w:jc w:val="both"/>
        <w:rPr>
          <w:rFonts w:ascii="Arial" w:hAnsi="Arial" w:cs="Arial"/>
          <w:sz w:val="24"/>
          <w:szCs w:val="24"/>
        </w:rPr>
      </w:pPr>
      <w:r w:rsidRPr="00A83C6A">
        <w:rPr>
          <w:rFonts w:ascii="Arial" w:hAnsi="Arial" w:cs="Arial"/>
          <w:sz w:val="24"/>
          <w:szCs w:val="24"/>
        </w:rPr>
        <w:t xml:space="preserve">Full cost recovery is important for funders and those being funded. For voluntary and community organisations, it is about developing a sustainable funding approach that covers the true costs of delivery. For funders, it is about developing greater transparency about funding decisions and improving relationships with funded </w:t>
      </w:r>
      <w:bookmarkStart w:id="0" w:name="_GoBack"/>
      <w:bookmarkEnd w:id="0"/>
      <w:r w:rsidRPr="00A83C6A">
        <w:rPr>
          <w:rFonts w:ascii="Arial" w:hAnsi="Arial" w:cs="Arial"/>
          <w:sz w:val="24"/>
          <w:szCs w:val="24"/>
        </w:rPr>
        <w:t>organisations.</w:t>
      </w:r>
    </w:p>
    <w:p w14:paraId="5E8570E5" w14:textId="77777777" w:rsidR="0043002D" w:rsidRPr="00A83C6A" w:rsidRDefault="0043002D" w:rsidP="0043002D">
      <w:pPr>
        <w:spacing w:after="0" w:line="240" w:lineRule="auto"/>
        <w:jc w:val="both"/>
        <w:rPr>
          <w:rFonts w:ascii="Arial" w:hAnsi="Arial" w:cs="Arial"/>
          <w:sz w:val="24"/>
          <w:szCs w:val="24"/>
        </w:rPr>
      </w:pPr>
    </w:p>
    <w:p w14:paraId="28116F33" w14:textId="5EA2901B" w:rsidR="008C4BA0" w:rsidRPr="00A83C6A" w:rsidRDefault="008C4BA0" w:rsidP="0043002D">
      <w:pPr>
        <w:spacing w:after="0" w:line="240" w:lineRule="auto"/>
        <w:jc w:val="both"/>
        <w:rPr>
          <w:rFonts w:ascii="Arial" w:hAnsi="Arial" w:cs="Arial"/>
          <w:sz w:val="24"/>
          <w:szCs w:val="24"/>
        </w:rPr>
      </w:pPr>
      <w:r w:rsidRPr="00A83C6A">
        <w:rPr>
          <w:rFonts w:ascii="Arial" w:hAnsi="Arial" w:cs="Arial"/>
          <w:sz w:val="24"/>
          <w:szCs w:val="24"/>
        </w:rPr>
        <w:lastRenderedPageBreak/>
        <w:t>The purpose of full cost recovery is to help organisations have a better understanding of finance and costs. A lack of financial understanding can prove highly damaging. It can bring about financial insecurity and jeopardise the organisation's future. By calculating the full costs of each project or activity, organisations can make more informed decisions about managing costs and secure funding or income to recover them.</w:t>
      </w:r>
    </w:p>
    <w:p w14:paraId="3FE3C30E" w14:textId="2AD83AFF" w:rsidR="008C4BA0" w:rsidRPr="00A83C6A" w:rsidRDefault="008C4BA0" w:rsidP="0043002D">
      <w:pPr>
        <w:spacing w:after="0" w:line="240" w:lineRule="auto"/>
        <w:jc w:val="both"/>
        <w:rPr>
          <w:rFonts w:ascii="Arial" w:hAnsi="Arial" w:cs="Arial"/>
          <w:sz w:val="24"/>
          <w:szCs w:val="24"/>
        </w:rPr>
      </w:pPr>
      <w:r w:rsidRPr="00A83C6A">
        <w:rPr>
          <w:rFonts w:ascii="Arial" w:hAnsi="Arial" w:cs="Arial"/>
          <w:sz w:val="24"/>
          <w:szCs w:val="24"/>
        </w:rPr>
        <w:t>It is critical that voluntary and community organisations understand the true costs of managing a project, service or activity. In the past, overheads have been classed as 'hidden extras', distinctly separate from the main project costs. This has led to financial practice that undermines the true value of the project, with guesstimates being simply added as an afterthought. The consequences of not recovering full costs are that both the sustainability and the delivery of project and services are put at risk.</w:t>
      </w:r>
    </w:p>
    <w:p w14:paraId="445C1B22" w14:textId="77777777" w:rsidR="0043002D" w:rsidRPr="00A83C6A" w:rsidRDefault="0043002D" w:rsidP="0043002D">
      <w:pPr>
        <w:spacing w:after="0" w:line="240" w:lineRule="auto"/>
        <w:jc w:val="both"/>
        <w:rPr>
          <w:rFonts w:ascii="Arial" w:hAnsi="Arial" w:cs="Arial"/>
          <w:sz w:val="24"/>
          <w:szCs w:val="24"/>
        </w:rPr>
      </w:pPr>
    </w:p>
    <w:p w14:paraId="13BBEBB6" w14:textId="3EED923B" w:rsidR="008C4BA0" w:rsidRPr="00A83C6A" w:rsidRDefault="0043002D" w:rsidP="0043002D">
      <w:pPr>
        <w:spacing w:after="0" w:line="240" w:lineRule="auto"/>
        <w:jc w:val="both"/>
        <w:rPr>
          <w:rFonts w:ascii="Arial" w:hAnsi="Arial" w:cs="Arial"/>
          <w:b/>
          <w:sz w:val="24"/>
          <w:szCs w:val="24"/>
        </w:rPr>
      </w:pPr>
      <w:r w:rsidRPr="00A83C6A">
        <w:rPr>
          <w:rFonts w:ascii="Arial" w:hAnsi="Arial" w:cs="Arial"/>
          <w:b/>
          <w:sz w:val="24"/>
          <w:szCs w:val="24"/>
        </w:rPr>
        <w:t>Benefits of Full Cost R</w:t>
      </w:r>
      <w:r w:rsidR="008C4BA0" w:rsidRPr="00A83C6A">
        <w:rPr>
          <w:rFonts w:ascii="Arial" w:hAnsi="Arial" w:cs="Arial"/>
          <w:b/>
          <w:sz w:val="24"/>
          <w:szCs w:val="24"/>
        </w:rPr>
        <w:t>ecovery</w:t>
      </w:r>
    </w:p>
    <w:p w14:paraId="0912B7CF" w14:textId="77777777" w:rsidR="0043002D" w:rsidRPr="00A83C6A" w:rsidRDefault="0043002D" w:rsidP="0043002D">
      <w:pPr>
        <w:spacing w:after="0" w:line="240" w:lineRule="auto"/>
        <w:jc w:val="both"/>
        <w:rPr>
          <w:rFonts w:ascii="Arial" w:hAnsi="Arial" w:cs="Arial"/>
          <w:b/>
          <w:sz w:val="24"/>
          <w:szCs w:val="24"/>
        </w:rPr>
      </w:pPr>
    </w:p>
    <w:p w14:paraId="2B4E5F0A" w14:textId="77777777" w:rsidR="008C4BA0" w:rsidRPr="00A83C6A" w:rsidRDefault="008C4BA0" w:rsidP="0043002D">
      <w:pPr>
        <w:pStyle w:val="NoSpacing"/>
        <w:numPr>
          <w:ilvl w:val="0"/>
          <w:numId w:val="2"/>
        </w:numPr>
        <w:jc w:val="both"/>
        <w:rPr>
          <w:rFonts w:ascii="Arial" w:hAnsi="Arial" w:cs="Arial"/>
          <w:sz w:val="24"/>
          <w:szCs w:val="24"/>
        </w:rPr>
      </w:pPr>
      <w:r w:rsidRPr="00A83C6A">
        <w:rPr>
          <w:rFonts w:ascii="Arial" w:hAnsi="Arial" w:cs="Arial"/>
          <w:sz w:val="24"/>
          <w:szCs w:val="24"/>
        </w:rPr>
        <w:t>Accurate - funders get true reflection of the cost of the project</w:t>
      </w:r>
    </w:p>
    <w:p w14:paraId="78A0C5C4" w14:textId="77777777" w:rsidR="008C4BA0" w:rsidRPr="00A83C6A" w:rsidRDefault="008C4BA0" w:rsidP="0043002D">
      <w:pPr>
        <w:pStyle w:val="NoSpacing"/>
        <w:numPr>
          <w:ilvl w:val="0"/>
          <w:numId w:val="2"/>
        </w:numPr>
        <w:jc w:val="both"/>
        <w:rPr>
          <w:rFonts w:ascii="Arial" w:hAnsi="Arial" w:cs="Arial"/>
          <w:sz w:val="24"/>
          <w:szCs w:val="24"/>
        </w:rPr>
      </w:pPr>
      <w:r w:rsidRPr="00A83C6A">
        <w:rPr>
          <w:rFonts w:ascii="Arial" w:hAnsi="Arial" w:cs="Arial"/>
          <w:sz w:val="24"/>
          <w:szCs w:val="24"/>
        </w:rPr>
        <w:t>Transparent - provide clear, defensible cost allocation method</w:t>
      </w:r>
    </w:p>
    <w:p w14:paraId="4ACFE6D0" w14:textId="77777777" w:rsidR="008C4BA0" w:rsidRPr="00A83C6A" w:rsidRDefault="008C4BA0" w:rsidP="0043002D">
      <w:pPr>
        <w:pStyle w:val="NoSpacing"/>
        <w:numPr>
          <w:ilvl w:val="0"/>
          <w:numId w:val="2"/>
        </w:numPr>
        <w:jc w:val="both"/>
        <w:rPr>
          <w:rFonts w:ascii="Arial" w:hAnsi="Arial" w:cs="Arial"/>
          <w:sz w:val="24"/>
          <w:szCs w:val="24"/>
        </w:rPr>
      </w:pPr>
      <w:r w:rsidRPr="00A83C6A">
        <w:rPr>
          <w:rFonts w:ascii="Arial" w:hAnsi="Arial" w:cs="Arial"/>
          <w:sz w:val="24"/>
          <w:szCs w:val="24"/>
        </w:rPr>
        <w:t>Efficient - reduces time spent juggling figures</w:t>
      </w:r>
    </w:p>
    <w:p w14:paraId="24D6A815" w14:textId="77777777" w:rsidR="008C4BA0" w:rsidRPr="00A83C6A" w:rsidRDefault="008C4BA0" w:rsidP="0043002D">
      <w:pPr>
        <w:pStyle w:val="NoSpacing"/>
        <w:numPr>
          <w:ilvl w:val="0"/>
          <w:numId w:val="2"/>
        </w:numPr>
        <w:jc w:val="both"/>
        <w:rPr>
          <w:rFonts w:ascii="Arial" w:hAnsi="Arial" w:cs="Arial"/>
          <w:sz w:val="24"/>
          <w:szCs w:val="24"/>
        </w:rPr>
      </w:pPr>
      <w:r w:rsidRPr="00A83C6A">
        <w:rPr>
          <w:rFonts w:ascii="Arial" w:hAnsi="Arial" w:cs="Arial"/>
          <w:sz w:val="24"/>
          <w:szCs w:val="24"/>
        </w:rPr>
        <w:t>Appropriate - funders pay for all and only the overheads that support their project</w:t>
      </w:r>
    </w:p>
    <w:p w14:paraId="59FB0465" w14:textId="77777777" w:rsidR="008C4BA0" w:rsidRPr="00A83C6A" w:rsidRDefault="008C4BA0" w:rsidP="0043002D">
      <w:pPr>
        <w:pStyle w:val="NoSpacing"/>
        <w:numPr>
          <w:ilvl w:val="0"/>
          <w:numId w:val="2"/>
        </w:numPr>
        <w:jc w:val="both"/>
        <w:rPr>
          <w:rFonts w:ascii="Arial" w:hAnsi="Arial" w:cs="Arial"/>
          <w:sz w:val="24"/>
          <w:szCs w:val="24"/>
        </w:rPr>
      </w:pPr>
      <w:r w:rsidRPr="00A83C6A">
        <w:rPr>
          <w:rFonts w:ascii="Arial" w:hAnsi="Arial" w:cs="Arial"/>
          <w:sz w:val="24"/>
          <w:szCs w:val="24"/>
        </w:rPr>
        <w:t>Sustainable - funded organisations survive; projects continue</w:t>
      </w:r>
    </w:p>
    <w:p w14:paraId="0DE47D92" w14:textId="77777777" w:rsidR="008C4BA0" w:rsidRPr="00A83C6A" w:rsidRDefault="008C4BA0" w:rsidP="0043002D">
      <w:pPr>
        <w:pStyle w:val="NoSpacing"/>
        <w:jc w:val="both"/>
        <w:rPr>
          <w:rFonts w:ascii="Arial" w:hAnsi="Arial" w:cs="Arial"/>
          <w:sz w:val="24"/>
          <w:szCs w:val="24"/>
        </w:rPr>
      </w:pPr>
    </w:p>
    <w:p w14:paraId="11B20C94" w14:textId="77777777" w:rsidR="008C4BA0" w:rsidRPr="00A83C6A" w:rsidRDefault="008C4BA0" w:rsidP="0043002D">
      <w:pPr>
        <w:pStyle w:val="NoSpacing"/>
        <w:jc w:val="both"/>
        <w:rPr>
          <w:rFonts w:ascii="Arial" w:hAnsi="Arial" w:cs="Arial"/>
          <w:sz w:val="24"/>
          <w:szCs w:val="24"/>
        </w:rPr>
      </w:pPr>
      <w:r w:rsidRPr="00A83C6A">
        <w:rPr>
          <w:rFonts w:ascii="Arial" w:hAnsi="Arial" w:cs="Arial"/>
          <w:sz w:val="24"/>
          <w:szCs w:val="24"/>
        </w:rPr>
        <w:t>There are many benefits for organisations in understanding full cost recovery. It enables an organisation to appreciate the exact amount of funding required and more importantly provides a clear idea of how a project, activity or service will impact on the financial sustainability of an organisation. Good financial practice will without doubt lead to more informed planning and decision making and create a more secure future.</w:t>
      </w:r>
    </w:p>
    <w:p w14:paraId="769948A1" w14:textId="77777777" w:rsidR="008C4BA0" w:rsidRPr="00A83C6A" w:rsidRDefault="008C4BA0" w:rsidP="0043002D">
      <w:pPr>
        <w:pStyle w:val="NoSpacing"/>
        <w:jc w:val="both"/>
        <w:rPr>
          <w:rFonts w:ascii="Arial" w:hAnsi="Arial" w:cs="Arial"/>
          <w:sz w:val="24"/>
          <w:szCs w:val="24"/>
        </w:rPr>
      </w:pPr>
    </w:p>
    <w:p w14:paraId="71843189" w14:textId="77777777" w:rsidR="008C4BA0" w:rsidRPr="00A83C6A" w:rsidRDefault="008C4BA0" w:rsidP="0043002D">
      <w:pPr>
        <w:pStyle w:val="NoSpacing"/>
        <w:jc w:val="both"/>
        <w:rPr>
          <w:rFonts w:ascii="Arial" w:hAnsi="Arial" w:cs="Arial"/>
          <w:sz w:val="24"/>
          <w:szCs w:val="24"/>
        </w:rPr>
      </w:pPr>
      <w:r w:rsidRPr="00A83C6A">
        <w:rPr>
          <w:rFonts w:ascii="Arial" w:hAnsi="Arial" w:cs="Arial"/>
          <w:sz w:val="24"/>
          <w:szCs w:val="24"/>
        </w:rPr>
        <w:t>Full cost recovery can give organisations a better understanding in most funding situations:</w:t>
      </w:r>
    </w:p>
    <w:p w14:paraId="776D4815" w14:textId="77777777" w:rsidR="008C4BA0" w:rsidRPr="00A83C6A" w:rsidRDefault="008C4BA0" w:rsidP="0043002D">
      <w:pPr>
        <w:pStyle w:val="NoSpacing"/>
        <w:jc w:val="both"/>
        <w:rPr>
          <w:rFonts w:ascii="Arial" w:hAnsi="Arial" w:cs="Arial"/>
          <w:sz w:val="24"/>
          <w:szCs w:val="24"/>
        </w:rPr>
      </w:pPr>
    </w:p>
    <w:p w14:paraId="36733C73" w14:textId="77777777" w:rsidR="008C4BA0" w:rsidRPr="00A83C6A" w:rsidRDefault="008C4BA0" w:rsidP="0043002D">
      <w:pPr>
        <w:pStyle w:val="NoSpacing"/>
        <w:numPr>
          <w:ilvl w:val="0"/>
          <w:numId w:val="3"/>
        </w:numPr>
        <w:jc w:val="both"/>
        <w:rPr>
          <w:rFonts w:ascii="Arial" w:hAnsi="Arial" w:cs="Arial"/>
          <w:sz w:val="24"/>
          <w:szCs w:val="24"/>
        </w:rPr>
      </w:pPr>
      <w:r w:rsidRPr="00A83C6A">
        <w:rPr>
          <w:rFonts w:ascii="Arial" w:hAnsi="Arial" w:cs="Arial"/>
          <w:sz w:val="24"/>
          <w:szCs w:val="24"/>
        </w:rPr>
        <w:t>When bidding for grants organisations must seek to recover all costs</w:t>
      </w:r>
    </w:p>
    <w:p w14:paraId="7DE2D420" w14:textId="77777777" w:rsidR="008C4BA0" w:rsidRPr="00A83C6A" w:rsidRDefault="008C4BA0" w:rsidP="0043002D">
      <w:pPr>
        <w:pStyle w:val="NoSpacing"/>
        <w:numPr>
          <w:ilvl w:val="0"/>
          <w:numId w:val="3"/>
        </w:numPr>
        <w:jc w:val="both"/>
        <w:rPr>
          <w:rFonts w:ascii="Arial" w:hAnsi="Arial" w:cs="Arial"/>
          <w:sz w:val="24"/>
          <w:szCs w:val="24"/>
        </w:rPr>
      </w:pPr>
      <w:r w:rsidRPr="00A83C6A">
        <w:rPr>
          <w:rFonts w:ascii="Arial" w:hAnsi="Arial" w:cs="Arial"/>
          <w:sz w:val="24"/>
          <w:szCs w:val="24"/>
        </w:rPr>
        <w:t>In contracts the full cost of delivering a service must be negotiated</w:t>
      </w:r>
    </w:p>
    <w:p w14:paraId="01F0D35A" w14:textId="77777777" w:rsidR="008C4BA0" w:rsidRPr="00A83C6A" w:rsidRDefault="008C4BA0" w:rsidP="0043002D">
      <w:pPr>
        <w:pStyle w:val="NoSpacing"/>
        <w:numPr>
          <w:ilvl w:val="0"/>
          <w:numId w:val="3"/>
        </w:numPr>
        <w:jc w:val="both"/>
        <w:rPr>
          <w:rFonts w:ascii="Arial" w:hAnsi="Arial" w:cs="Arial"/>
          <w:sz w:val="24"/>
          <w:szCs w:val="24"/>
        </w:rPr>
      </w:pPr>
      <w:r w:rsidRPr="00A83C6A">
        <w:rPr>
          <w:rFonts w:ascii="Arial" w:hAnsi="Arial" w:cs="Arial"/>
          <w:sz w:val="24"/>
          <w:szCs w:val="24"/>
        </w:rPr>
        <w:t>For trading, pricing for products or services must reflect the true cost of producing or delivering those goods</w:t>
      </w:r>
    </w:p>
    <w:p w14:paraId="17766EEF" w14:textId="4A11036D" w:rsidR="008C4BA0" w:rsidRPr="00A83C6A" w:rsidRDefault="008C4BA0" w:rsidP="0043002D">
      <w:pPr>
        <w:pStyle w:val="NoSpacing"/>
        <w:numPr>
          <w:ilvl w:val="0"/>
          <w:numId w:val="3"/>
        </w:numPr>
        <w:jc w:val="both"/>
        <w:rPr>
          <w:rFonts w:ascii="Arial" w:hAnsi="Arial" w:cs="Arial"/>
          <w:sz w:val="24"/>
          <w:szCs w:val="24"/>
        </w:rPr>
      </w:pPr>
      <w:r w:rsidRPr="00A83C6A">
        <w:rPr>
          <w:rFonts w:ascii="Arial" w:hAnsi="Arial" w:cs="Arial"/>
          <w:sz w:val="24"/>
          <w:szCs w:val="24"/>
        </w:rPr>
        <w:t>Identifying and plugging gaps in fundraising</w:t>
      </w:r>
    </w:p>
    <w:p w14:paraId="09BD39DA" w14:textId="77777777" w:rsidR="003E3849" w:rsidRPr="00A83C6A" w:rsidRDefault="003E3849" w:rsidP="0043002D">
      <w:pPr>
        <w:pStyle w:val="NoSpacing"/>
        <w:numPr>
          <w:ilvl w:val="0"/>
          <w:numId w:val="3"/>
        </w:numPr>
        <w:jc w:val="both"/>
        <w:rPr>
          <w:rFonts w:ascii="Arial" w:hAnsi="Arial" w:cs="Arial"/>
          <w:sz w:val="24"/>
          <w:szCs w:val="24"/>
        </w:rPr>
      </w:pPr>
    </w:p>
    <w:p w14:paraId="27B7E0C6" w14:textId="09276B76" w:rsidR="00CF7A36" w:rsidRPr="00A83C6A" w:rsidRDefault="00CF7A36" w:rsidP="0043002D">
      <w:pPr>
        <w:pStyle w:val="NoSpacing"/>
        <w:jc w:val="both"/>
        <w:rPr>
          <w:rFonts w:ascii="Arial" w:hAnsi="Arial" w:cs="Arial"/>
          <w:b/>
          <w:sz w:val="24"/>
          <w:szCs w:val="24"/>
        </w:rPr>
      </w:pPr>
      <w:r w:rsidRPr="00A83C6A">
        <w:rPr>
          <w:rFonts w:ascii="Arial" w:hAnsi="Arial" w:cs="Arial"/>
          <w:b/>
          <w:sz w:val="24"/>
          <w:szCs w:val="24"/>
        </w:rPr>
        <w:t>Information (Links)</w:t>
      </w:r>
    </w:p>
    <w:p w14:paraId="48524670" w14:textId="04EAE4EF" w:rsidR="00CF7A36" w:rsidRPr="00A83C6A" w:rsidRDefault="00CF7A36" w:rsidP="0043002D">
      <w:pPr>
        <w:pStyle w:val="NoSpacing"/>
        <w:jc w:val="both"/>
        <w:rPr>
          <w:rFonts w:ascii="Arial" w:hAnsi="Arial" w:cs="Arial"/>
          <w:b/>
          <w:sz w:val="24"/>
          <w:szCs w:val="24"/>
        </w:rPr>
      </w:pPr>
    </w:p>
    <w:p w14:paraId="5C589F98" w14:textId="242078BE" w:rsidR="0043002D" w:rsidRPr="00A83C6A" w:rsidRDefault="0043002D" w:rsidP="0043002D">
      <w:pPr>
        <w:pStyle w:val="NoSpacing"/>
        <w:jc w:val="both"/>
        <w:rPr>
          <w:rFonts w:ascii="Arial" w:hAnsi="Arial" w:cs="Arial"/>
          <w:sz w:val="24"/>
          <w:szCs w:val="24"/>
        </w:rPr>
      </w:pPr>
      <w:r w:rsidRPr="00A83C6A">
        <w:rPr>
          <w:rFonts w:ascii="Arial" w:hAnsi="Arial" w:cs="Arial"/>
          <w:sz w:val="24"/>
          <w:szCs w:val="24"/>
        </w:rPr>
        <w:t>To find out additional information on Full Cost Recovery, please check out these useful links to other resources.</w:t>
      </w:r>
    </w:p>
    <w:p w14:paraId="425D60B1" w14:textId="77777777" w:rsidR="0043002D" w:rsidRPr="00A83C6A" w:rsidRDefault="0043002D" w:rsidP="0043002D">
      <w:pPr>
        <w:pStyle w:val="NoSpacing"/>
        <w:jc w:val="both"/>
        <w:rPr>
          <w:rFonts w:ascii="Arial" w:hAnsi="Arial" w:cs="Arial"/>
          <w:b/>
          <w:sz w:val="24"/>
          <w:szCs w:val="24"/>
        </w:rPr>
      </w:pPr>
    </w:p>
    <w:p w14:paraId="2E7D000C" w14:textId="77777777" w:rsidR="008C4BA0" w:rsidRPr="00A83C6A" w:rsidRDefault="008C4BA0" w:rsidP="0043002D">
      <w:pPr>
        <w:pStyle w:val="NoSpacing"/>
        <w:numPr>
          <w:ilvl w:val="0"/>
          <w:numId w:val="4"/>
        </w:numPr>
        <w:rPr>
          <w:rFonts w:ascii="Arial" w:hAnsi="Arial" w:cs="Arial"/>
          <w:sz w:val="24"/>
          <w:szCs w:val="24"/>
        </w:rPr>
      </w:pPr>
      <w:r w:rsidRPr="00A83C6A">
        <w:rPr>
          <w:rFonts w:ascii="Arial" w:hAnsi="Arial" w:cs="Arial"/>
          <w:sz w:val="24"/>
          <w:szCs w:val="24"/>
        </w:rPr>
        <w:t>HLF-Understanding Full cost recovery</w:t>
      </w:r>
    </w:p>
    <w:p w14:paraId="0C778F46" w14:textId="77777777" w:rsidR="008C4BA0" w:rsidRPr="00A83C6A" w:rsidRDefault="008C4BA0" w:rsidP="0043002D">
      <w:pPr>
        <w:pStyle w:val="NoSpacing"/>
        <w:numPr>
          <w:ilvl w:val="0"/>
          <w:numId w:val="4"/>
        </w:numPr>
        <w:rPr>
          <w:rFonts w:ascii="Arial" w:hAnsi="Arial" w:cs="Arial"/>
          <w:sz w:val="24"/>
          <w:szCs w:val="24"/>
        </w:rPr>
      </w:pPr>
      <w:r w:rsidRPr="00A83C6A">
        <w:rPr>
          <w:rFonts w:ascii="Arial" w:hAnsi="Arial" w:cs="Arial"/>
          <w:sz w:val="24"/>
          <w:szCs w:val="24"/>
        </w:rPr>
        <w:t>Big Lottery-Full cost Recovery guidance contains the most user-friendly FCR spreadsheet</w:t>
      </w:r>
    </w:p>
    <w:p w14:paraId="61C02BC5" w14:textId="77777777" w:rsidR="008C4BA0" w:rsidRPr="00A83C6A" w:rsidRDefault="008C4BA0" w:rsidP="0043002D">
      <w:pPr>
        <w:pStyle w:val="NoSpacing"/>
        <w:numPr>
          <w:ilvl w:val="0"/>
          <w:numId w:val="4"/>
        </w:numPr>
        <w:rPr>
          <w:rFonts w:ascii="Arial" w:hAnsi="Arial" w:cs="Arial"/>
          <w:sz w:val="24"/>
          <w:szCs w:val="24"/>
        </w:rPr>
      </w:pPr>
      <w:r w:rsidRPr="00A83C6A">
        <w:rPr>
          <w:rFonts w:ascii="Arial" w:hAnsi="Arial" w:cs="Arial"/>
          <w:sz w:val="24"/>
          <w:szCs w:val="24"/>
        </w:rPr>
        <w:t>ACEVO-Full Cost Recovery-a guide and toolkit on cost allocation</w:t>
      </w:r>
    </w:p>
    <w:p w14:paraId="245C1F60" w14:textId="77777777" w:rsidR="008C4BA0" w:rsidRPr="00A83C6A" w:rsidRDefault="008C4BA0" w:rsidP="0043002D">
      <w:pPr>
        <w:pStyle w:val="NoSpacing"/>
        <w:numPr>
          <w:ilvl w:val="0"/>
          <w:numId w:val="4"/>
        </w:numPr>
        <w:rPr>
          <w:rFonts w:ascii="Arial" w:hAnsi="Arial" w:cs="Arial"/>
          <w:sz w:val="24"/>
          <w:szCs w:val="24"/>
        </w:rPr>
      </w:pPr>
      <w:r w:rsidRPr="00A83C6A">
        <w:rPr>
          <w:rFonts w:ascii="Arial" w:hAnsi="Arial" w:cs="Arial"/>
          <w:sz w:val="24"/>
          <w:szCs w:val="24"/>
        </w:rPr>
        <w:t>Community Accounting Plus-Tools for planning and budgeting</w:t>
      </w:r>
    </w:p>
    <w:p w14:paraId="7D2C748C" w14:textId="77777777" w:rsidR="008C4BA0" w:rsidRPr="00A83C6A" w:rsidRDefault="008C4BA0" w:rsidP="0043002D">
      <w:pPr>
        <w:pStyle w:val="NoSpacing"/>
        <w:numPr>
          <w:ilvl w:val="0"/>
          <w:numId w:val="4"/>
        </w:numPr>
        <w:rPr>
          <w:rFonts w:ascii="Arial" w:hAnsi="Arial" w:cs="Arial"/>
          <w:sz w:val="24"/>
          <w:szCs w:val="24"/>
        </w:rPr>
      </w:pPr>
      <w:r w:rsidRPr="00A83C6A">
        <w:rPr>
          <w:rFonts w:ascii="Arial" w:hAnsi="Arial" w:cs="Arial"/>
          <w:sz w:val="24"/>
          <w:szCs w:val="24"/>
        </w:rPr>
        <w:t>"Mind the gap" - ACEVO and Big Lottery Fund manual on FCR</w:t>
      </w:r>
    </w:p>
    <w:p w14:paraId="2D80146C" w14:textId="77777777" w:rsidR="008C4BA0" w:rsidRPr="00A83C6A" w:rsidRDefault="008C4BA0" w:rsidP="0043002D">
      <w:pPr>
        <w:pStyle w:val="NoSpacing"/>
        <w:numPr>
          <w:ilvl w:val="0"/>
          <w:numId w:val="4"/>
        </w:numPr>
        <w:rPr>
          <w:rFonts w:ascii="Arial" w:hAnsi="Arial" w:cs="Arial"/>
          <w:sz w:val="24"/>
          <w:szCs w:val="24"/>
        </w:rPr>
      </w:pPr>
      <w:r w:rsidRPr="00A83C6A">
        <w:rPr>
          <w:rFonts w:ascii="Arial" w:hAnsi="Arial" w:cs="Arial"/>
          <w:sz w:val="24"/>
          <w:szCs w:val="24"/>
        </w:rPr>
        <w:t>WCVA'S information sheet</w:t>
      </w:r>
    </w:p>
    <w:sectPr w:rsidR="008C4BA0" w:rsidRPr="00A83C6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41888" w14:textId="77777777" w:rsidR="00974EAE" w:rsidRDefault="00974EAE" w:rsidP="00974EAE">
      <w:pPr>
        <w:spacing w:after="0" w:line="240" w:lineRule="auto"/>
      </w:pPr>
      <w:r>
        <w:separator/>
      </w:r>
    </w:p>
  </w:endnote>
  <w:endnote w:type="continuationSeparator" w:id="0">
    <w:p w14:paraId="019D238A" w14:textId="77777777" w:rsidR="00974EAE" w:rsidRDefault="00974EAE" w:rsidP="0097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536942"/>
      <w:docPartObj>
        <w:docPartGallery w:val="Page Numbers (Bottom of Page)"/>
        <w:docPartUnique/>
      </w:docPartObj>
    </w:sdtPr>
    <w:sdtEndPr>
      <w:rPr>
        <w:noProof/>
      </w:rPr>
    </w:sdtEndPr>
    <w:sdtContent>
      <w:p w14:paraId="24461B57" w14:textId="7790C98C" w:rsidR="00974EAE" w:rsidRDefault="00BC6932">
        <w:pPr>
          <w:pStyle w:val="Footer"/>
          <w:jc w:val="center"/>
        </w:pPr>
        <w:r>
          <w:rPr>
            <w:noProof/>
          </w:rPr>
          <w:drawing>
            <wp:anchor distT="0" distB="0" distL="114300" distR="114300" simplePos="0" relativeHeight="251660288" behindDoc="1" locked="0" layoutInCell="1" allowOverlap="1" wp14:anchorId="3CEC3466" wp14:editId="12038E85">
              <wp:simplePos x="0" y="0"/>
              <wp:positionH relativeFrom="column">
                <wp:posOffset>5524500</wp:posOffset>
              </wp:positionH>
              <wp:positionV relativeFrom="paragraph">
                <wp:posOffset>-226060</wp:posOffset>
              </wp:positionV>
              <wp:extent cx="666750" cy="9332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y Bridge Trust Logo.jpg"/>
                      <pic:cNvPicPr/>
                    </pic:nvPicPr>
                    <pic:blipFill>
                      <a:blip r:embed="rId1">
                        <a:extLst>
                          <a:ext uri="{28A0092B-C50C-407E-A947-70E740481C1C}">
                            <a14:useLocalDpi xmlns:a14="http://schemas.microsoft.com/office/drawing/2010/main" val="0"/>
                          </a:ext>
                        </a:extLst>
                      </a:blip>
                      <a:stretch>
                        <a:fillRect/>
                      </a:stretch>
                    </pic:blipFill>
                    <pic:spPr>
                      <a:xfrm>
                        <a:off x="0" y="0"/>
                        <a:ext cx="666750" cy="9332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B8D151F" wp14:editId="06EED7D7">
              <wp:simplePos x="0" y="0"/>
              <wp:positionH relativeFrom="column">
                <wp:posOffset>4352925</wp:posOffset>
              </wp:positionH>
              <wp:positionV relativeFrom="paragraph">
                <wp:posOffset>-42545</wp:posOffset>
              </wp:positionV>
              <wp:extent cx="1000125" cy="749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 logo transparent.jpg"/>
                      <pic:cNvPicPr/>
                    </pic:nvPicPr>
                    <pic:blipFill>
                      <a:blip r:embed="rId2">
                        <a:extLst>
                          <a:ext uri="{28A0092B-C50C-407E-A947-70E740481C1C}">
                            <a14:useLocalDpi xmlns:a14="http://schemas.microsoft.com/office/drawing/2010/main" val="0"/>
                          </a:ext>
                        </a:extLst>
                      </a:blip>
                      <a:stretch>
                        <a:fillRect/>
                      </a:stretch>
                    </pic:blipFill>
                    <pic:spPr>
                      <a:xfrm>
                        <a:off x="0" y="0"/>
                        <a:ext cx="1000125" cy="749935"/>
                      </a:xfrm>
                      <a:prstGeom prst="rect">
                        <a:avLst/>
                      </a:prstGeom>
                    </pic:spPr>
                  </pic:pic>
                </a:graphicData>
              </a:graphic>
            </wp:anchor>
          </w:drawing>
        </w:r>
        <w:r w:rsidR="00974EAE">
          <w:fldChar w:fldCharType="begin"/>
        </w:r>
        <w:r w:rsidR="00974EAE">
          <w:instrText xml:space="preserve"> PAGE   \* MERGEFORMAT </w:instrText>
        </w:r>
        <w:r w:rsidR="00974EAE">
          <w:fldChar w:fldCharType="separate"/>
        </w:r>
        <w:r w:rsidR="0043002D">
          <w:rPr>
            <w:noProof/>
          </w:rPr>
          <w:t>1</w:t>
        </w:r>
        <w:r w:rsidR="00974EAE">
          <w:rPr>
            <w:noProof/>
          </w:rPr>
          <w:fldChar w:fldCharType="end"/>
        </w:r>
      </w:p>
    </w:sdtContent>
  </w:sdt>
  <w:p w14:paraId="1D86EC15" w14:textId="65F4B356" w:rsidR="00974EAE" w:rsidRDefault="00477CD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79DCF" w14:textId="77777777" w:rsidR="00974EAE" w:rsidRDefault="00974EAE" w:rsidP="00974EAE">
      <w:pPr>
        <w:spacing w:after="0" w:line="240" w:lineRule="auto"/>
      </w:pPr>
      <w:r>
        <w:separator/>
      </w:r>
    </w:p>
  </w:footnote>
  <w:footnote w:type="continuationSeparator" w:id="0">
    <w:p w14:paraId="05B628D0" w14:textId="77777777" w:rsidR="00974EAE" w:rsidRDefault="00974EAE" w:rsidP="00974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ECE7" w14:textId="697DB382" w:rsidR="008333B3" w:rsidRDefault="00BC6932" w:rsidP="008333B3">
    <w:pPr>
      <w:pStyle w:val="Header"/>
      <w:jc w:val="center"/>
    </w:pPr>
    <w:r>
      <w:rPr>
        <w:noProof/>
      </w:rPr>
      <w:drawing>
        <wp:anchor distT="0" distB="0" distL="114300" distR="114300" simplePos="0" relativeHeight="251658240" behindDoc="1" locked="0" layoutInCell="1" allowOverlap="1" wp14:anchorId="4227EAAC" wp14:editId="73050A29">
          <wp:simplePos x="0" y="0"/>
          <wp:positionH relativeFrom="margin">
            <wp:align>center</wp:align>
          </wp:positionH>
          <wp:positionV relativeFrom="paragraph">
            <wp:posOffset>-1478280</wp:posOffset>
          </wp:positionV>
          <wp:extent cx="3638550" cy="29109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tter Finances - Logo.png"/>
                  <pic:cNvPicPr/>
                </pic:nvPicPr>
                <pic:blipFill>
                  <a:blip r:embed="rId1">
                    <a:extLst>
                      <a:ext uri="{28A0092B-C50C-407E-A947-70E740481C1C}">
                        <a14:useLocalDpi xmlns:a14="http://schemas.microsoft.com/office/drawing/2010/main" val="0"/>
                      </a:ext>
                    </a:extLst>
                  </a:blip>
                  <a:stretch>
                    <a:fillRect/>
                  </a:stretch>
                </pic:blipFill>
                <pic:spPr>
                  <a:xfrm>
                    <a:off x="0" y="0"/>
                    <a:ext cx="3638550" cy="29109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F3E28"/>
    <w:multiLevelType w:val="hybridMultilevel"/>
    <w:tmpl w:val="7B60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0706F"/>
    <w:multiLevelType w:val="hybridMultilevel"/>
    <w:tmpl w:val="61E0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F51E2"/>
    <w:multiLevelType w:val="hybridMultilevel"/>
    <w:tmpl w:val="FF08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63739"/>
    <w:multiLevelType w:val="hybridMultilevel"/>
    <w:tmpl w:val="6FD0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BA0"/>
    <w:rsid w:val="003E3849"/>
    <w:rsid w:val="00404CF6"/>
    <w:rsid w:val="0043002D"/>
    <w:rsid w:val="00477CD4"/>
    <w:rsid w:val="008333B3"/>
    <w:rsid w:val="008C4BA0"/>
    <w:rsid w:val="00974EAE"/>
    <w:rsid w:val="009D08C2"/>
    <w:rsid w:val="00A83C6A"/>
    <w:rsid w:val="00BC273D"/>
    <w:rsid w:val="00BC6932"/>
    <w:rsid w:val="00CF7A36"/>
    <w:rsid w:val="00DD3BD1"/>
    <w:rsid w:val="00FA6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000A8"/>
  <w15:chartTrackingRefBased/>
  <w15:docId w15:val="{468C7DE0-55DD-497D-9FE1-91A324D4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C6A"/>
  </w:style>
  <w:style w:type="paragraph" w:styleId="Heading1">
    <w:name w:val="heading 1"/>
    <w:basedOn w:val="Normal"/>
    <w:next w:val="Normal"/>
    <w:link w:val="Heading1Char"/>
    <w:uiPriority w:val="9"/>
    <w:qFormat/>
    <w:rsid w:val="00A83C6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83C6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83C6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A83C6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A83C6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A83C6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A83C6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A83C6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83C6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C6A"/>
    <w:pPr>
      <w:spacing w:after="0" w:line="240" w:lineRule="auto"/>
    </w:pPr>
  </w:style>
  <w:style w:type="paragraph" w:styleId="BalloonText">
    <w:name w:val="Balloon Text"/>
    <w:basedOn w:val="Normal"/>
    <w:link w:val="BalloonTextChar"/>
    <w:uiPriority w:val="99"/>
    <w:semiHidden/>
    <w:unhideWhenUsed/>
    <w:rsid w:val="009D0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8C2"/>
    <w:rPr>
      <w:rFonts w:ascii="Segoe UI" w:hAnsi="Segoe UI" w:cs="Segoe UI"/>
      <w:sz w:val="18"/>
      <w:szCs w:val="18"/>
    </w:rPr>
  </w:style>
  <w:style w:type="paragraph" w:styleId="Header">
    <w:name w:val="header"/>
    <w:basedOn w:val="Normal"/>
    <w:link w:val="HeaderChar"/>
    <w:uiPriority w:val="99"/>
    <w:unhideWhenUsed/>
    <w:rsid w:val="00974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EAE"/>
  </w:style>
  <w:style w:type="paragraph" w:styleId="Footer">
    <w:name w:val="footer"/>
    <w:basedOn w:val="Normal"/>
    <w:link w:val="FooterChar"/>
    <w:uiPriority w:val="99"/>
    <w:unhideWhenUsed/>
    <w:rsid w:val="00974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EAE"/>
  </w:style>
  <w:style w:type="character" w:customStyle="1" w:styleId="Heading1Char">
    <w:name w:val="Heading 1 Char"/>
    <w:basedOn w:val="DefaultParagraphFont"/>
    <w:link w:val="Heading1"/>
    <w:uiPriority w:val="9"/>
    <w:rsid w:val="00A83C6A"/>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A83C6A"/>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A83C6A"/>
    <w:rPr>
      <w:caps/>
      <w:color w:val="1F3763" w:themeColor="accent1" w:themeShade="7F"/>
      <w:spacing w:val="15"/>
    </w:rPr>
  </w:style>
  <w:style w:type="character" w:customStyle="1" w:styleId="Heading4Char">
    <w:name w:val="Heading 4 Char"/>
    <w:basedOn w:val="DefaultParagraphFont"/>
    <w:link w:val="Heading4"/>
    <w:uiPriority w:val="9"/>
    <w:semiHidden/>
    <w:rsid w:val="00A83C6A"/>
    <w:rPr>
      <w:caps/>
      <w:color w:val="2F5496" w:themeColor="accent1" w:themeShade="BF"/>
      <w:spacing w:val="10"/>
    </w:rPr>
  </w:style>
  <w:style w:type="character" w:customStyle="1" w:styleId="Heading5Char">
    <w:name w:val="Heading 5 Char"/>
    <w:basedOn w:val="DefaultParagraphFont"/>
    <w:link w:val="Heading5"/>
    <w:uiPriority w:val="9"/>
    <w:semiHidden/>
    <w:rsid w:val="00A83C6A"/>
    <w:rPr>
      <w:caps/>
      <w:color w:val="2F5496" w:themeColor="accent1" w:themeShade="BF"/>
      <w:spacing w:val="10"/>
    </w:rPr>
  </w:style>
  <w:style w:type="character" w:customStyle="1" w:styleId="Heading6Char">
    <w:name w:val="Heading 6 Char"/>
    <w:basedOn w:val="DefaultParagraphFont"/>
    <w:link w:val="Heading6"/>
    <w:uiPriority w:val="9"/>
    <w:semiHidden/>
    <w:rsid w:val="00A83C6A"/>
    <w:rPr>
      <w:caps/>
      <w:color w:val="2F5496" w:themeColor="accent1" w:themeShade="BF"/>
      <w:spacing w:val="10"/>
    </w:rPr>
  </w:style>
  <w:style w:type="character" w:customStyle="1" w:styleId="Heading7Char">
    <w:name w:val="Heading 7 Char"/>
    <w:basedOn w:val="DefaultParagraphFont"/>
    <w:link w:val="Heading7"/>
    <w:uiPriority w:val="9"/>
    <w:semiHidden/>
    <w:rsid w:val="00A83C6A"/>
    <w:rPr>
      <w:caps/>
      <w:color w:val="2F5496" w:themeColor="accent1" w:themeShade="BF"/>
      <w:spacing w:val="10"/>
    </w:rPr>
  </w:style>
  <w:style w:type="character" w:customStyle="1" w:styleId="Heading8Char">
    <w:name w:val="Heading 8 Char"/>
    <w:basedOn w:val="DefaultParagraphFont"/>
    <w:link w:val="Heading8"/>
    <w:uiPriority w:val="9"/>
    <w:semiHidden/>
    <w:rsid w:val="00A83C6A"/>
    <w:rPr>
      <w:caps/>
      <w:spacing w:val="10"/>
      <w:sz w:val="18"/>
      <w:szCs w:val="18"/>
    </w:rPr>
  </w:style>
  <w:style w:type="character" w:customStyle="1" w:styleId="Heading9Char">
    <w:name w:val="Heading 9 Char"/>
    <w:basedOn w:val="DefaultParagraphFont"/>
    <w:link w:val="Heading9"/>
    <w:uiPriority w:val="9"/>
    <w:semiHidden/>
    <w:rsid w:val="00A83C6A"/>
    <w:rPr>
      <w:i/>
      <w:iCs/>
      <w:caps/>
      <w:spacing w:val="10"/>
      <w:sz w:val="18"/>
      <w:szCs w:val="18"/>
    </w:rPr>
  </w:style>
  <w:style w:type="paragraph" w:styleId="Caption">
    <w:name w:val="caption"/>
    <w:basedOn w:val="Normal"/>
    <w:next w:val="Normal"/>
    <w:uiPriority w:val="35"/>
    <w:semiHidden/>
    <w:unhideWhenUsed/>
    <w:qFormat/>
    <w:rsid w:val="00A83C6A"/>
    <w:rPr>
      <w:b/>
      <w:bCs/>
      <w:color w:val="2F5496" w:themeColor="accent1" w:themeShade="BF"/>
      <w:sz w:val="16"/>
      <w:szCs w:val="16"/>
    </w:rPr>
  </w:style>
  <w:style w:type="paragraph" w:styleId="Title">
    <w:name w:val="Title"/>
    <w:basedOn w:val="Normal"/>
    <w:next w:val="Normal"/>
    <w:link w:val="TitleChar"/>
    <w:uiPriority w:val="10"/>
    <w:qFormat/>
    <w:rsid w:val="00A83C6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A83C6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A83C6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83C6A"/>
    <w:rPr>
      <w:caps/>
      <w:color w:val="595959" w:themeColor="text1" w:themeTint="A6"/>
      <w:spacing w:val="10"/>
      <w:sz w:val="21"/>
      <w:szCs w:val="21"/>
    </w:rPr>
  </w:style>
  <w:style w:type="character" w:styleId="Strong">
    <w:name w:val="Strong"/>
    <w:uiPriority w:val="22"/>
    <w:qFormat/>
    <w:rsid w:val="00A83C6A"/>
    <w:rPr>
      <w:b/>
      <w:bCs/>
    </w:rPr>
  </w:style>
  <w:style w:type="character" w:styleId="Emphasis">
    <w:name w:val="Emphasis"/>
    <w:uiPriority w:val="20"/>
    <w:qFormat/>
    <w:rsid w:val="00A83C6A"/>
    <w:rPr>
      <w:caps/>
      <w:color w:val="1F3763" w:themeColor="accent1" w:themeShade="7F"/>
      <w:spacing w:val="5"/>
    </w:rPr>
  </w:style>
  <w:style w:type="paragraph" w:styleId="Quote">
    <w:name w:val="Quote"/>
    <w:basedOn w:val="Normal"/>
    <w:next w:val="Normal"/>
    <w:link w:val="QuoteChar"/>
    <w:uiPriority w:val="29"/>
    <w:qFormat/>
    <w:rsid w:val="00A83C6A"/>
    <w:rPr>
      <w:i/>
      <w:iCs/>
      <w:sz w:val="24"/>
      <w:szCs w:val="24"/>
    </w:rPr>
  </w:style>
  <w:style w:type="character" w:customStyle="1" w:styleId="QuoteChar">
    <w:name w:val="Quote Char"/>
    <w:basedOn w:val="DefaultParagraphFont"/>
    <w:link w:val="Quote"/>
    <w:uiPriority w:val="29"/>
    <w:rsid w:val="00A83C6A"/>
    <w:rPr>
      <w:i/>
      <w:iCs/>
      <w:sz w:val="24"/>
      <w:szCs w:val="24"/>
    </w:rPr>
  </w:style>
  <w:style w:type="paragraph" w:styleId="IntenseQuote">
    <w:name w:val="Intense Quote"/>
    <w:basedOn w:val="Normal"/>
    <w:next w:val="Normal"/>
    <w:link w:val="IntenseQuoteChar"/>
    <w:uiPriority w:val="30"/>
    <w:qFormat/>
    <w:rsid w:val="00A83C6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A83C6A"/>
    <w:rPr>
      <w:color w:val="4472C4" w:themeColor="accent1"/>
      <w:sz w:val="24"/>
      <w:szCs w:val="24"/>
    </w:rPr>
  </w:style>
  <w:style w:type="character" w:styleId="SubtleEmphasis">
    <w:name w:val="Subtle Emphasis"/>
    <w:uiPriority w:val="19"/>
    <w:qFormat/>
    <w:rsid w:val="00A83C6A"/>
    <w:rPr>
      <w:i/>
      <w:iCs/>
      <w:color w:val="1F3763" w:themeColor="accent1" w:themeShade="7F"/>
    </w:rPr>
  </w:style>
  <w:style w:type="character" w:styleId="IntenseEmphasis">
    <w:name w:val="Intense Emphasis"/>
    <w:uiPriority w:val="21"/>
    <w:qFormat/>
    <w:rsid w:val="00A83C6A"/>
    <w:rPr>
      <w:b/>
      <w:bCs/>
      <w:caps/>
      <w:color w:val="1F3763" w:themeColor="accent1" w:themeShade="7F"/>
      <w:spacing w:val="10"/>
    </w:rPr>
  </w:style>
  <w:style w:type="character" w:styleId="SubtleReference">
    <w:name w:val="Subtle Reference"/>
    <w:uiPriority w:val="31"/>
    <w:qFormat/>
    <w:rsid w:val="00A83C6A"/>
    <w:rPr>
      <w:b/>
      <w:bCs/>
      <w:color w:val="4472C4" w:themeColor="accent1"/>
    </w:rPr>
  </w:style>
  <w:style w:type="character" w:styleId="IntenseReference">
    <w:name w:val="Intense Reference"/>
    <w:uiPriority w:val="32"/>
    <w:qFormat/>
    <w:rsid w:val="00A83C6A"/>
    <w:rPr>
      <w:b/>
      <w:bCs/>
      <w:i/>
      <w:iCs/>
      <w:caps/>
      <w:color w:val="4472C4" w:themeColor="accent1"/>
    </w:rPr>
  </w:style>
  <w:style w:type="character" w:styleId="BookTitle">
    <w:name w:val="Book Title"/>
    <w:uiPriority w:val="33"/>
    <w:qFormat/>
    <w:rsid w:val="00A83C6A"/>
    <w:rPr>
      <w:b/>
      <w:bCs/>
      <w:i/>
      <w:iCs/>
      <w:spacing w:val="0"/>
    </w:rPr>
  </w:style>
  <w:style w:type="paragraph" w:styleId="TOCHeading">
    <w:name w:val="TOC Heading"/>
    <w:basedOn w:val="Heading1"/>
    <w:next w:val="Normal"/>
    <w:uiPriority w:val="39"/>
    <w:semiHidden/>
    <w:unhideWhenUsed/>
    <w:qFormat/>
    <w:rsid w:val="00A83C6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2A16D51837B64590B4AEBCD645AEF3" ma:contentTypeVersion="8" ma:contentTypeDescription="Create a new document." ma:contentTypeScope="" ma:versionID="ca8ad9d169f3fae41436f12e26e3f880">
  <xsd:schema xmlns:xsd="http://www.w3.org/2001/XMLSchema" xmlns:xs="http://www.w3.org/2001/XMLSchema" xmlns:p="http://schemas.microsoft.com/office/2006/metadata/properties" xmlns:ns2="9b4146d4-c854-40ec-9134-e682f9c762a6" xmlns:ns3="e2b0a9e1-f91b-4965-86cf-da3b2921bf71" targetNamespace="http://schemas.microsoft.com/office/2006/metadata/properties" ma:root="true" ma:fieldsID="9cb602f3dd0e2ea825e2edfdb61355be" ns2:_="" ns3:_="">
    <xsd:import namespace="9b4146d4-c854-40ec-9134-e682f9c762a6"/>
    <xsd:import namespace="e2b0a9e1-f91b-4965-86cf-da3b2921bf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146d4-c854-40ec-9134-e682f9c7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0a9e1-f91b-4965-86cf-da3b2921bf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78C39-2D15-4E84-9BD7-2F96D4189E83}">
  <ds:schemaRefs>
    <ds:schemaRef ds:uri="http://purl.org/dc/dcmitype/"/>
    <ds:schemaRef ds:uri="e2b0a9e1-f91b-4965-86cf-da3b2921bf71"/>
    <ds:schemaRef ds:uri="http://purl.org/dc/elements/1.1/"/>
    <ds:schemaRef ds:uri="http://schemas.microsoft.com/office/2006/metadata/properties"/>
    <ds:schemaRef ds:uri="9b4146d4-c854-40ec-9134-e682f9c762a6"/>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446F947-36DF-47FC-BBA3-F4CD458C2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146d4-c854-40ec-9134-e682f9c762a6"/>
    <ds:schemaRef ds:uri="e2b0a9e1-f91b-4965-86cf-da3b2921b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1CB36-F05F-48DE-A30F-2DAF384BCA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Arrale</dc:creator>
  <cp:keywords/>
  <dc:description/>
  <cp:lastModifiedBy>Nazia Sultana</cp:lastModifiedBy>
  <cp:revision>2</cp:revision>
  <cp:lastPrinted>2018-02-15T15:01:00Z</cp:lastPrinted>
  <dcterms:created xsi:type="dcterms:W3CDTF">2018-07-27T09:43:00Z</dcterms:created>
  <dcterms:modified xsi:type="dcterms:W3CDTF">2018-07-27T09:43:00Z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0x010100EC2A16D51837B64590B4AEBCD645AEF3</vt:lpwstr>
  </property>
</Properties>
</file>